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27F" w:rsidRPr="008A127F" w:rsidRDefault="008A127F" w:rsidP="008A127F">
      <w:pPr>
        <w:bidi/>
        <w:spacing w:after="100" w:afterAutospacing="1" w:line="276" w:lineRule="auto"/>
        <w:jc w:val="both"/>
        <w:outlineLvl w:val="0"/>
        <w:rPr>
          <w:rFonts w:ascii="Yekan-Bakh-Medium" w:eastAsia="Times New Roman" w:hAnsi="Yekan-Bakh-Medium" w:cs="B Nazanin"/>
          <w:color w:val="000000" w:themeColor="text1"/>
          <w:spacing w:val="-7"/>
          <w:kern w:val="36"/>
          <w:sz w:val="48"/>
          <w:szCs w:val="48"/>
        </w:rPr>
      </w:pPr>
      <w:hyperlink r:id="rId5" w:tgtFrame="_self" w:history="1">
        <w:r w:rsidRPr="008A127F">
          <w:rPr>
            <w:rFonts w:ascii="Yekan-Bakh-Medium" w:eastAsia="Times New Roman" w:hAnsi="Yekan-Bakh-Medium" w:cs="B Nazanin"/>
            <w:color w:val="000000" w:themeColor="text1"/>
            <w:spacing w:val="-7"/>
            <w:kern w:val="36"/>
            <w:sz w:val="48"/>
            <w:szCs w:val="48"/>
            <w:rtl/>
          </w:rPr>
          <w:t>نحوه شکایت از کارفرما و مراحل آن</w:t>
        </w:r>
      </w:hyperlink>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Pr>
      </w:pPr>
      <w:r w:rsidRPr="008A127F">
        <w:rPr>
          <w:rFonts w:ascii="Yekan-Bakh-Medium" w:eastAsia="Times New Roman" w:hAnsi="Yekan-Bakh-Medium" w:cs="B Nazanin"/>
          <w:color w:val="000000" w:themeColor="text1"/>
          <w:sz w:val="28"/>
          <w:szCs w:val="28"/>
          <w:rtl/>
        </w:rPr>
        <w:t>در این مقاله قصد داریم به بررسی نحوه و مراحل شکایت از کارفرما بپردازیم</w:t>
      </w:r>
      <w:r w:rsidRPr="008A127F">
        <w:rPr>
          <w:rFonts w:ascii="Yekan-Bakh-Medium" w:eastAsia="Times New Roman" w:hAnsi="Yekan-Bakh-Medium" w:cs="B Nazanin"/>
          <w:color w:val="000000" w:themeColor="text1"/>
          <w:sz w:val="28"/>
          <w:szCs w:val="28"/>
        </w:rPr>
        <w:t>:</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Pr>
      </w:pPr>
      <w:r w:rsidRPr="008A127F">
        <w:rPr>
          <w:rFonts w:ascii="Yekan-Bakh-Medium" w:eastAsia="Times New Roman" w:hAnsi="Yekan-Bakh-Medium" w:cs="B Nazanin"/>
          <w:color w:val="000000" w:themeColor="text1"/>
          <w:sz w:val="28"/>
          <w:szCs w:val="28"/>
          <w:rtl/>
        </w:rPr>
        <w:t>براساس قوانین تصویب شده در زمینه روابط کارفرما و کارگر، اگر کارفرما از انجام تعهدات خویش سرباز زند کارگر می‌تواند از وی در اداره کار و مراجع قانونی شکایت کرده و حق خویش را خواستار شود.</w:t>
      </w:r>
      <w:r w:rsidRPr="008A127F">
        <w:rPr>
          <w:rFonts w:ascii="Cambria" w:eastAsia="Times New Roman" w:hAnsi="Cambria" w:cs="Cambria" w:hint="cs"/>
          <w:color w:val="000000" w:themeColor="text1"/>
          <w:sz w:val="28"/>
          <w:szCs w:val="28"/>
          <w:rtl/>
        </w:rPr>
        <w:t> </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در این مقاله از وکیل باشی قصد داریم به بررسی دلایل و چگونگی شکایت از کارفرما بپردازیم و همچنین نحوه‌ی شکایت از وی را به صورت جامع و مختصر برای شما شرح دهیم؛ امیدواریم تا انتهای این مقاله همراه ما باشید.</w:t>
      </w:r>
      <w:r w:rsidRPr="008A127F">
        <w:rPr>
          <w:rFonts w:ascii="Cambria" w:eastAsia="Times New Roman" w:hAnsi="Cambria" w:cs="Cambria" w:hint="cs"/>
          <w:color w:val="000000" w:themeColor="text1"/>
          <w:sz w:val="28"/>
          <w:szCs w:val="28"/>
          <w:rtl/>
        </w:rPr>
        <w:t> </w:t>
      </w:r>
    </w:p>
    <w:p w:rsidR="008A127F" w:rsidRPr="008A127F" w:rsidRDefault="008A127F" w:rsidP="008A127F">
      <w:pPr>
        <w:bidi/>
        <w:spacing w:after="100" w:afterAutospacing="1" w:line="276" w:lineRule="auto"/>
        <w:jc w:val="both"/>
        <w:outlineLvl w:val="1"/>
        <w:rPr>
          <w:rFonts w:ascii="Yekan-Bakh-Medium" w:eastAsia="Times New Roman" w:hAnsi="Yekan-Bakh-Medium" w:cs="B Nazanin"/>
          <w:color w:val="000000" w:themeColor="text1"/>
          <w:spacing w:val="-7"/>
          <w:sz w:val="36"/>
          <w:szCs w:val="36"/>
          <w:rtl/>
        </w:rPr>
      </w:pPr>
      <w:r w:rsidRPr="008A127F">
        <w:rPr>
          <w:rFonts w:ascii="Yekan-Bakh-Medium" w:eastAsia="Times New Roman" w:hAnsi="Yekan-Bakh-Medium" w:cs="B Nazanin"/>
          <w:color w:val="000000" w:themeColor="text1"/>
          <w:spacing w:val="-7"/>
          <w:sz w:val="36"/>
          <w:szCs w:val="36"/>
          <w:rtl/>
        </w:rPr>
        <w:t>نحوه‌ ی شکایت از کارفرما</w:t>
      </w:r>
      <w:r>
        <w:rPr>
          <w:rFonts w:ascii="Yekan-Bakh-Medium" w:eastAsia="Times New Roman" w:hAnsi="Yekan-Bakh-Medium" w:cs="B Nazanin" w:hint="cs"/>
          <w:color w:val="000000" w:themeColor="text1"/>
          <w:spacing w:val="-7"/>
          <w:sz w:val="36"/>
          <w:szCs w:val="36"/>
          <w:rtl/>
        </w:rPr>
        <w:t xml:space="preserve"> :</w:t>
      </w:r>
      <w:bookmarkStart w:id="0" w:name="_GoBack"/>
      <w:bookmarkEnd w:id="0"/>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در بعضی از موارد پیش می‌آید که کارگر یا کارمند به دلایل مختلفی چون عدم پرداخت حقوق و سنوات، عیدی و غیره، کارگر با کارفرما دچار اختلاف و چالش شوند؛ در چنین حالتی کارگر یا کارمند حق قانونی دارند تا</w:t>
      </w:r>
      <w:r w:rsidRPr="008A127F">
        <w:rPr>
          <w:rFonts w:ascii="Cambria" w:eastAsia="Times New Roman" w:hAnsi="Cambria" w:cs="Cambria" w:hint="cs"/>
          <w:color w:val="000000" w:themeColor="text1"/>
          <w:sz w:val="28"/>
          <w:szCs w:val="28"/>
          <w:rtl/>
        </w:rPr>
        <w:t> </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از</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کارفرما</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شکایت</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کنند</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برای</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شکایت</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از</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کارفرما</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در</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اداره</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کار</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باید</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مراحل</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زیر</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را</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به</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ترتی</w:t>
      </w:r>
      <w:r w:rsidRPr="008A127F">
        <w:rPr>
          <w:rFonts w:ascii="Yekan-Bakh-Medium" w:eastAsia="Times New Roman" w:hAnsi="Yekan-Bakh-Medium" w:cs="B Nazanin"/>
          <w:color w:val="000000" w:themeColor="text1"/>
          <w:sz w:val="28"/>
          <w:szCs w:val="28"/>
          <w:rtl/>
        </w:rPr>
        <w:t>ب انجام دهید:</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گام اول: ابتدا به مرکز بیمه تامین اجتماعی مراجعه کرده و شعبه اداره کار و امور اجتماعی مربوطه را پیدا کنید. توجه داشته باشید که مرکز بیمه تامین اجتماعی ارتباط مستقیمی با اداره کار و امور اجتماعی دارد.</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گام دوم: سپس به اداره کار بروید و از واحد ارجاع، یک نامه برای شعبه بیمه‌گزارتان دریافت نمایید، دقت داشته باشید که دریافت این نامه برای شکایت بسیار حائز اهمیت است. بعد از دریافت نامه، سوابق بیمه خود را جمع‌آوری نموده و آنها را به اداره کار و واحد مربوطه ارجاع دهید.</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گام سوم:</w:t>
      </w:r>
      <w:r w:rsidRPr="008A127F">
        <w:rPr>
          <w:rFonts w:ascii="Cambria" w:eastAsia="Times New Roman" w:hAnsi="Cambria" w:cs="Cambria" w:hint="cs"/>
          <w:color w:val="000000" w:themeColor="text1"/>
          <w:sz w:val="28"/>
          <w:szCs w:val="28"/>
          <w:rtl/>
        </w:rPr>
        <w:t> </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پس</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از</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دریافت</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فرم</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دادخوا</w:t>
      </w:r>
      <w:r w:rsidRPr="008A127F">
        <w:rPr>
          <w:rFonts w:ascii="Yekan-Bakh-Medium" w:eastAsia="Times New Roman" w:hAnsi="Yekan-Bakh-Medium" w:cs="B Nazanin"/>
          <w:color w:val="000000" w:themeColor="text1"/>
          <w:sz w:val="28"/>
          <w:szCs w:val="28"/>
          <w:rtl/>
        </w:rPr>
        <w:t>ست، پرسش‌های آن را مبنی به اطلاعات شخصی، کار و دلایل شکایت تکمیل نموده و شرح دادخواست را در پایین فرم درج نمایید.</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گام چهارم: اداره کار جلسه سازشی را تعیین می‌نماید و این جلسه حدوداً 2 هفته زمان می‌برد؛ در نتیجه پس از تشکیل این جلسات اگر مشکل برطرف نشد، پرونده به جلسه تشخیص ارسال می‌گردد و کارشناس رای را به طرفین ابلاغ می‌کند.</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lastRenderedPageBreak/>
        <w:t>گام پنجم: در صورتی که اختلاف میان طرفین حل نشود، آخرین جلسه در حل اختلاف تشکیل می‌شود و طرفین مدارک اسناد خود را ارائه داده و سپس رای نهایی صادر می‌شود.</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در صورتی که می‌خواهید از مرحله به مرحله نحوه شکایت خود با خبر شوید؛ اما نمی‌دانید که چطور باید این کار را انجام دهید، می‌توانید با مطالعه مقاله</w:t>
      </w:r>
      <w:r w:rsidRPr="008A127F">
        <w:rPr>
          <w:rFonts w:ascii="Cambria" w:eastAsia="Times New Roman" w:hAnsi="Cambria" w:cs="Cambria" w:hint="cs"/>
          <w:color w:val="000000" w:themeColor="text1"/>
          <w:sz w:val="28"/>
          <w:szCs w:val="28"/>
          <w:rtl/>
        </w:rPr>
        <w:t> </w:t>
      </w:r>
      <w:hyperlink r:id="rId6" w:tgtFrame="_blank" w:history="1">
        <w:r w:rsidRPr="008A127F">
          <w:rPr>
            <w:rFonts w:ascii="Yekan-Bakh-Medium" w:eastAsia="Times New Roman" w:hAnsi="Yekan-Bakh-Medium" w:cs="B Nazanin"/>
            <w:color w:val="000000" w:themeColor="text1"/>
            <w:spacing w:val="-7"/>
            <w:sz w:val="28"/>
            <w:szCs w:val="28"/>
            <w:rtl/>
          </w:rPr>
          <w:t>نحوه اطلاع از شکایت</w:t>
        </w:r>
      </w:hyperlink>
      <w:r w:rsidRPr="008A127F">
        <w:rPr>
          <w:rFonts w:ascii="Yekan-Bakh-Medium" w:eastAsia="Times New Roman" w:hAnsi="Yekan-Bakh-Medium" w:cs="B Nazanin"/>
          <w:color w:val="000000" w:themeColor="text1"/>
          <w:sz w:val="28"/>
          <w:szCs w:val="28"/>
          <w:rtl/>
        </w:rPr>
        <w:t>، راه حل مورد نظر را در ارتباط با این موضوع پیدا کنید.</w:t>
      </w:r>
    </w:p>
    <w:p w:rsidR="008A127F" w:rsidRPr="008A127F" w:rsidRDefault="008A127F" w:rsidP="008A127F">
      <w:pPr>
        <w:bidi/>
        <w:spacing w:after="100" w:afterAutospacing="1" w:line="276" w:lineRule="auto"/>
        <w:jc w:val="both"/>
        <w:outlineLvl w:val="1"/>
        <w:rPr>
          <w:rFonts w:ascii="Yekan-Bakh-Medium" w:eastAsia="Times New Roman" w:hAnsi="Yekan-Bakh-Medium" w:cs="B Nazanin"/>
          <w:color w:val="000000" w:themeColor="text1"/>
          <w:spacing w:val="-7"/>
          <w:sz w:val="36"/>
          <w:szCs w:val="36"/>
          <w:rtl/>
        </w:rPr>
      </w:pPr>
      <w:r w:rsidRPr="008A127F">
        <w:rPr>
          <w:rFonts w:ascii="Yekan-Bakh-Medium" w:eastAsia="Times New Roman" w:hAnsi="Yekan-Bakh-Medium" w:cs="B Nazanin"/>
          <w:color w:val="000000" w:themeColor="text1"/>
          <w:spacing w:val="-7"/>
          <w:sz w:val="36"/>
          <w:szCs w:val="36"/>
          <w:rtl/>
        </w:rPr>
        <w:t>شکایت اینترنتی از کارفرما</w:t>
      </w:r>
      <w:r w:rsidRPr="008A127F">
        <w:rPr>
          <w:rFonts w:ascii="Cambria" w:eastAsia="Times New Roman" w:hAnsi="Cambria" w:cs="Cambria" w:hint="cs"/>
          <w:color w:val="000000" w:themeColor="text1"/>
          <w:spacing w:val="-7"/>
          <w:sz w:val="36"/>
          <w:szCs w:val="36"/>
          <w:rtl/>
        </w:rPr>
        <w:t> </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برای شکایت از کارفرما به صورت اینترنتی، در ابتدا باید وارد سامانه جامع روابط کار به نشانی</w:t>
      </w:r>
      <w:r w:rsidRPr="008A127F">
        <w:rPr>
          <w:rFonts w:ascii="Cambria" w:eastAsia="Times New Roman" w:hAnsi="Cambria" w:cs="Cambria" w:hint="cs"/>
          <w:color w:val="000000" w:themeColor="text1"/>
          <w:sz w:val="28"/>
          <w:szCs w:val="28"/>
          <w:rtl/>
        </w:rPr>
        <w:t> </w:t>
      </w:r>
      <w:hyperlink r:id="rId7" w:history="1">
        <w:r w:rsidRPr="008A127F">
          <w:rPr>
            <w:rFonts w:ascii="Yekan-Bakh-Medium" w:eastAsia="Times New Roman" w:hAnsi="Yekan-Bakh-Medium" w:cs="B Nazanin"/>
            <w:color w:val="000000" w:themeColor="text1"/>
            <w:spacing w:val="-7"/>
            <w:sz w:val="28"/>
            <w:szCs w:val="28"/>
          </w:rPr>
          <w:t>http://prkar.mcls.gov.ir/</w:t>
        </w:r>
      </w:hyperlink>
      <w:r w:rsidRPr="008A127F">
        <w:rPr>
          <w:rFonts w:ascii="Cambria" w:eastAsia="Times New Roman" w:hAnsi="Cambria" w:cs="Cambria" w:hint="cs"/>
          <w:color w:val="000000" w:themeColor="text1"/>
          <w:sz w:val="28"/>
          <w:szCs w:val="28"/>
          <w:rtl/>
        </w:rPr>
        <w:t> </w:t>
      </w:r>
      <w:r w:rsidRPr="008A127F">
        <w:rPr>
          <w:rFonts w:ascii="Yekan-Bakh-Medium" w:eastAsia="Times New Roman" w:hAnsi="Yekan-Bakh-Medium" w:cs="B Nazanin" w:hint="cs"/>
          <w:color w:val="000000" w:themeColor="text1"/>
          <w:sz w:val="28"/>
          <w:szCs w:val="28"/>
          <w:rtl/>
        </w:rPr>
        <w:t>شوید</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سپس</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نام</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کاربری</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و</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رمز</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عبور</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را</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وارد</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نمایید</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اگر</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در</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این</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سامانه</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از</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قبل</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ثبت</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نام</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نکردید،</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ابتدا</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حسا</w:t>
      </w:r>
      <w:r w:rsidRPr="008A127F">
        <w:rPr>
          <w:rFonts w:ascii="Yekan-Bakh-Medium" w:eastAsia="Times New Roman" w:hAnsi="Yekan-Bakh-Medium" w:cs="B Nazanin"/>
          <w:color w:val="000000" w:themeColor="text1"/>
          <w:sz w:val="28"/>
          <w:szCs w:val="28"/>
          <w:rtl/>
        </w:rPr>
        <w:t>ب ایجاد کرده و سپس وارد سامانه شوید. گزینه پنجره خدمات را انتخاب نموده و روی ثبت دادخواست بدوی کلیک نمایید و شرح شکایت خود را ذکر نمایید در آخر نیز گزینه ثبت را بزنید. پس از</w:t>
      </w:r>
      <w:hyperlink r:id="rId8" w:tgtFrame="_blank" w:history="1">
        <w:r w:rsidRPr="008A127F">
          <w:rPr>
            <w:rFonts w:ascii="Cambria" w:eastAsia="Times New Roman" w:hAnsi="Cambria" w:cs="Cambria" w:hint="cs"/>
            <w:color w:val="000000" w:themeColor="text1"/>
            <w:spacing w:val="-7"/>
            <w:sz w:val="28"/>
            <w:szCs w:val="28"/>
            <w:rtl/>
          </w:rPr>
          <w:t> </w:t>
        </w:r>
        <w:r w:rsidRPr="008A127F">
          <w:rPr>
            <w:rFonts w:ascii="Yekan-Bakh-Medium" w:eastAsia="Times New Roman" w:hAnsi="Yekan-Bakh-Medium" w:cs="B Nazanin" w:hint="cs"/>
            <w:color w:val="000000" w:themeColor="text1"/>
            <w:spacing w:val="-7"/>
            <w:sz w:val="28"/>
            <w:szCs w:val="28"/>
            <w:rtl/>
          </w:rPr>
          <w:t>ثبت</w:t>
        </w:r>
        <w:r w:rsidRPr="008A127F">
          <w:rPr>
            <w:rFonts w:ascii="Yekan-Bakh-Medium" w:eastAsia="Times New Roman" w:hAnsi="Yekan-Bakh-Medium" w:cs="B Nazanin"/>
            <w:color w:val="000000" w:themeColor="text1"/>
            <w:spacing w:val="-7"/>
            <w:sz w:val="28"/>
            <w:szCs w:val="28"/>
            <w:rtl/>
          </w:rPr>
          <w:t xml:space="preserve"> </w:t>
        </w:r>
        <w:r w:rsidRPr="008A127F">
          <w:rPr>
            <w:rFonts w:ascii="Yekan-Bakh-Medium" w:eastAsia="Times New Roman" w:hAnsi="Yekan-Bakh-Medium" w:cs="B Nazanin" w:hint="cs"/>
            <w:color w:val="000000" w:themeColor="text1"/>
            <w:spacing w:val="-7"/>
            <w:sz w:val="28"/>
            <w:szCs w:val="28"/>
            <w:rtl/>
          </w:rPr>
          <w:t>شکایت</w:t>
        </w:r>
        <w:r w:rsidRPr="008A127F">
          <w:rPr>
            <w:rFonts w:ascii="Yekan-Bakh-Medium" w:eastAsia="Times New Roman" w:hAnsi="Yekan-Bakh-Medium" w:cs="B Nazanin"/>
            <w:color w:val="000000" w:themeColor="text1"/>
            <w:spacing w:val="-7"/>
            <w:sz w:val="28"/>
            <w:szCs w:val="28"/>
            <w:rtl/>
          </w:rPr>
          <w:t xml:space="preserve"> </w:t>
        </w:r>
        <w:r w:rsidRPr="008A127F">
          <w:rPr>
            <w:rFonts w:ascii="Yekan-Bakh-Medium" w:eastAsia="Times New Roman" w:hAnsi="Yekan-Bakh-Medium" w:cs="B Nazanin" w:hint="cs"/>
            <w:color w:val="000000" w:themeColor="text1"/>
            <w:spacing w:val="-7"/>
            <w:sz w:val="28"/>
            <w:szCs w:val="28"/>
            <w:rtl/>
          </w:rPr>
          <w:t>اینترنتی</w:t>
        </w:r>
      </w:hyperlink>
      <w:r w:rsidRPr="008A127F">
        <w:rPr>
          <w:rFonts w:ascii="Yekan-Bakh-Medium" w:eastAsia="Times New Roman" w:hAnsi="Yekan-Bakh-Medium" w:cs="B Nazanin"/>
          <w:color w:val="000000" w:themeColor="text1"/>
          <w:sz w:val="28"/>
          <w:szCs w:val="28"/>
          <w:rtl/>
        </w:rPr>
        <w:t>، اداره کار زمان و مکان جلسه را به صورت حضوری به طرفین به صورت پیامک اعلام می‌کند.</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پس از گذشته دو هفته از این جلسات در اداره کار، طرفین مدارک و دلایل خود را به کارشناس جلسه ارائه داده تا صدور رأی توسط کارشناس اداره کار انجام شود.</w:t>
      </w:r>
      <w:r w:rsidRPr="008A127F">
        <w:rPr>
          <w:rFonts w:ascii="Cambria" w:eastAsia="Times New Roman" w:hAnsi="Cambria" w:cs="Cambria" w:hint="cs"/>
          <w:color w:val="000000" w:themeColor="text1"/>
          <w:sz w:val="28"/>
          <w:szCs w:val="28"/>
          <w:rtl/>
        </w:rPr>
        <w:t> </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توجه داشته باشید که اگر در جلسه هیأت تشخیص نیز توافقی میان طرفین حاصل نگردد، رسیدگی نهایی به شورای حل اختلاف واگذار می‌شود.</w:t>
      </w:r>
    </w:p>
    <w:p w:rsidR="008A127F" w:rsidRPr="008A127F" w:rsidRDefault="008A127F" w:rsidP="008A127F">
      <w:pPr>
        <w:bidi/>
        <w:spacing w:after="100" w:afterAutospacing="1" w:line="276" w:lineRule="auto"/>
        <w:jc w:val="both"/>
        <w:rPr>
          <w:rFonts w:ascii="Yekan-Bakh-Medium" w:eastAsia="Times New Roman" w:hAnsi="Yekan-Bakh-Medium" w:cs="B Nazanin"/>
          <w:color w:val="000000" w:themeColor="text1"/>
          <w:sz w:val="24"/>
          <w:szCs w:val="24"/>
          <w:rtl/>
        </w:rPr>
      </w:pPr>
      <w:r w:rsidRPr="008A127F">
        <w:rPr>
          <w:rFonts w:ascii="Yekan-Bakh-Medium" w:eastAsia="Times New Roman" w:hAnsi="Yekan-Bakh-Medium" w:cs="B Nazanin"/>
          <w:color w:val="000000" w:themeColor="text1"/>
          <w:sz w:val="28"/>
          <w:szCs w:val="28"/>
          <w:rtl/>
        </w:rPr>
        <w:t>یکی از مزایای وکیل باشی چنین است که در هر زمان از شبانه روز پاسخگوی شما عزیزان می‌باشد، پس اگر در زمینه ثبت شکایت اینترنتی به مشکل برخوردید، می‌توانید از وکلای مجرب ما</w:t>
      </w:r>
      <w:r w:rsidRPr="008A127F">
        <w:rPr>
          <w:rFonts w:ascii="Cambria" w:eastAsia="Times New Roman" w:hAnsi="Cambria" w:cs="Cambria" w:hint="cs"/>
          <w:color w:val="000000" w:themeColor="text1"/>
          <w:sz w:val="28"/>
          <w:szCs w:val="28"/>
          <w:rtl/>
        </w:rPr>
        <w:t> </w:t>
      </w:r>
      <w:hyperlink r:id="rId9" w:tgtFrame="_blank" w:history="1">
        <w:r w:rsidRPr="008A127F">
          <w:rPr>
            <w:rFonts w:ascii="Yekan-Bakh-Medium" w:eastAsia="Times New Roman" w:hAnsi="Yekan-Bakh-Medium" w:cs="B Nazanin"/>
            <w:color w:val="000000" w:themeColor="text1"/>
            <w:spacing w:val="-7"/>
            <w:sz w:val="28"/>
            <w:szCs w:val="28"/>
            <w:rtl/>
          </w:rPr>
          <w:t>مشاوره حقوقی</w:t>
        </w:r>
      </w:hyperlink>
      <w:r w:rsidRPr="008A127F">
        <w:rPr>
          <w:rFonts w:ascii="Cambria" w:eastAsia="Times New Roman" w:hAnsi="Cambria" w:cs="Cambria" w:hint="cs"/>
          <w:color w:val="000000" w:themeColor="text1"/>
          <w:sz w:val="28"/>
          <w:szCs w:val="28"/>
          <w:rtl/>
        </w:rPr>
        <w:t> </w:t>
      </w:r>
      <w:r w:rsidRPr="008A127F">
        <w:rPr>
          <w:rFonts w:ascii="Yekan-Bakh-Medium" w:eastAsia="Times New Roman" w:hAnsi="Yekan-Bakh-Medium" w:cs="B Nazanin" w:hint="cs"/>
          <w:color w:val="000000" w:themeColor="text1"/>
          <w:sz w:val="28"/>
          <w:szCs w:val="28"/>
          <w:rtl/>
        </w:rPr>
        <w:t>دریافت</w:t>
      </w:r>
      <w:r w:rsidRPr="008A127F">
        <w:rPr>
          <w:rFonts w:ascii="Yekan-Bakh-Medium" w:eastAsia="Times New Roman" w:hAnsi="Yekan-Bakh-Medium" w:cs="B Nazanin"/>
          <w:color w:val="000000" w:themeColor="text1"/>
          <w:sz w:val="28"/>
          <w:szCs w:val="28"/>
          <w:rtl/>
        </w:rPr>
        <w:t xml:space="preserve"> </w:t>
      </w:r>
      <w:r w:rsidRPr="008A127F">
        <w:rPr>
          <w:rFonts w:ascii="Yekan-Bakh-Medium" w:eastAsia="Times New Roman" w:hAnsi="Yekan-Bakh-Medium" w:cs="B Nazanin" w:hint="cs"/>
          <w:color w:val="000000" w:themeColor="text1"/>
          <w:sz w:val="28"/>
          <w:szCs w:val="28"/>
          <w:rtl/>
        </w:rPr>
        <w:t>نمایید</w:t>
      </w:r>
      <w:r w:rsidRPr="008A127F">
        <w:rPr>
          <w:rFonts w:ascii="Yekan-Bakh-Medium" w:eastAsia="Times New Roman" w:hAnsi="Yekan-Bakh-Medium" w:cs="B Nazanin"/>
          <w:color w:val="000000" w:themeColor="text1"/>
          <w:sz w:val="28"/>
          <w:szCs w:val="28"/>
          <w:rtl/>
        </w:rPr>
        <w:t>.</w:t>
      </w:r>
    </w:p>
    <w:p w:rsidR="00D74861" w:rsidRPr="008A127F" w:rsidRDefault="00D74861" w:rsidP="008A127F">
      <w:pPr>
        <w:spacing w:line="276" w:lineRule="auto"/>
        <w:jc w:val="both"/>
        <w:rPr>
          <w:color w:val="000000" w:themeColor="text1"/>
        </w:rPr>
      </w:pPr>
    </w:p>
    <w:sectPr w:rsidR="00D74861" w:rsidRPr="008A127F" w:rsidSect="008A127F">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ekan-Bakh-Medium">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7F"/>
    <w:rsid w:val="008A127F"/>
    <w:rsid w:val="00D74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C76F"/>
  <w15:chartTrackingRefBased/>
  <w15:docId w15:val="{953F4413-B1F3-4647-A8DF-2ABE3758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84823">
      <w:bodyDiv w:val="1"/>
      <w:marLeft w:val="0"/>
      <w:marRight w:val="0"/>
      <w:marTop w:val="0"/>
      <w:marBottom w:val="0"/>
      <w:divBdr>
        <w:top w:val="none" w:sz="0" w:space="0" w:color="auto"/>
        <w:left w:val="none" w:sz="0" w:space="0" w:color="auto"/>
        <w:bottom w:val="none" w:sz="0" w:space="0" w:color="auto"/>
        <w:right w:val="none" w:sz="0" w:space="0" w:color="auto"/>
      </w:divBdr>
      <w:divsChild>
        <w:div w:id="121775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ilbashi.org/blog/7524/%D9%86%D8%AD%D9%88%D9%87%20%D8%AB%D8%A8%D8%AA%20%D8%B4%DA%A9%D8%A7%DB%8C%D8%AA%20%D8%A7%DB%8C%D9%86%D8%AA%D8%B1%D9%86%D8%AA%DB%8C%20%D9%88%20%D8%B4%D8%B1%D8%A7%DB%8C%D8%B7%20%D8%A2%D9%86" TargetMode="External"/><Relationship Id="rId3" Type="http://schemas.openxmlformats.org/officeDocument/2006/relationships/settings" Target="settings.xml"/><Relationship Id="rId7" Type="http://schemas.openxmlformats.org/officeDocument/2006/relationships/hyperlink" Target="http://prkar.mcls.gov.i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akilbashi.org/blog/7526/%D9%86%D8%AD%D9%88%D9%87%20%D8%A7%D8%B7%D9%84%D8%A7%D8%B9%20%D8%A7%D8%B2%20%D8%B4%DA%A9%D8%A7%DB%8C%D8%AA%20%DA%86%DA%AF%D9%88%D9%86%D9%87%20%D8%A7%D8%B3%D8%AA%D8%9F" TargetMode="External"/><Relationship Id="rId11" Type="http://schemas.openxmlformats.org/officeDocument/2006/relationships/theme" Target="theme/theme1.xml"/><Relationship Id="rId5" Type="http://schemas.openxmlformats.org/officeDocument/2006/relationships/hyperlink" Target="https://vakilbashi.org/blog/7530/%D9%86%D8%AD%D9%88%D9%87-%D8%B4%DA%A9%D8%A7%DB%8C%D8%AA-%D8%A7%D8%B2-%DA%A9%D8%A7%D8%B1%D9%81%D8%B1%D9%85%D8%A7-%D9%88-%D9%85%D8%B1%D8%A7%D8%AD%D9%84-%D8%A2%D9%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kilbashi.org/law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34CD-D7CB-4950-A0C6-A009772B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Ronica</dc:creator>
  <cp:keywords/>
  <dc:description/>
  <cp:lastModifiedBy>Ronica</cp:lastModifiedBy>
  <cp:revision>1</cp:revision>
  <dcterms:created xsi:type="dcterms:W3CDTF">2024-09-03T01:17:00Z</dcterms:created>
  <dcterms:modified xsi:type="dcterms:W3CDTF">2024-09-03T01:24:00Z</dcterms:modified>
</cp:coreProperties>
</file>